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bCs/>
          <w:sz w:val="96"/>
          <w:szCs w:val="96"/>
        </w:rPr>
      </w:pPr>
      <w:r>
        <w:rPr>
          <w:rFonts w:ascii="Arial Narrow" w:hAnsi="Arial Narrow"/>
          <w:b/>
          <w:bCs/>
          <w:sz w:val="96"/>
          <w:szCs w:val="96"/>
        </w:rPr>
        <w:t>PROVOZNÍ ŘÁD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52"/>
          <w:szCs w:val="52"/>
        </w:rPr>
      </w:pPr>
      <w:r>
        <w:rPr>
          <w:rFonts w:ascii="Arial Narrow" w:hAnsi="Arial Narrow"/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zpracovaný pro </w:t>
      </w:r>
      <w:r>
        <w:rPr>
          <w:rFonts w:ascii="Arial Narrow" w:hAnsi="Arial Narrow"/>
          <w:b/>
          <w:bCs/>
          <w:sz w:val="32"/>
          <w:u w:val="single"/>
        </w:rPr>
        <w:t>Mateřskou školu</w:t>
      </w:r>
      <w:r>
        <w:rPr>
          <w:rFonts w:ascii="Arial Narrow" w:hAnsi="Arial Narrow"/>
          <w:b/>
          <w:bCs/>
          <w:sz w:val="32"/>
        </w:rPr>
        <w:t xml:space="preserve"> v souladu s požadavky § 7, odst. 2, zákona č. 258/2000 Sb. a vyhl. č. 410/2005 Sb. v platném znění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Obsah: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Základní body dle doporučení orgánu ochrany veřejného zdraví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Výtah z ustanovení vyhl. 410/2005 Sb. v platném znění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Záznam o seznámení zaměstnanců se změnami Provozního řádu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21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39"/>
        <w:gridCol w:w="581"/>
        <w:gridCol w:w="1189"/>
        <w:gridCol w:w="4039"/>
        <w:gridCol w:w="1064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Název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Verze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Schvaluje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Zpracoval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Účinnost</w:t>
            </w:r>
          </w:p>
        </w:tc>
      </w:tr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Provozní řád pro školy, školská zařízení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Statutární orgán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Bc. Jaroslav Kocián, OZO v prevenci rizik, (BEPR/010/PRE/2013)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</w:rPr>
              <w:t>01. 9. 20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20</w:t>
            </w:r>
          </w:p>
        </w:tc>
      </w:tr>
      <w:tr>
        <w:trPr/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/>
              <w:drawing>
                <wp:inline distT="0" distB="0" distL="0" distR="0">
                  <wp:extent cx="1452880" cy="336550"/>
                  <wp:effectExtent l="0" t="0" r="0" b="0"/>
                  <wp:docPr id="1" name="Obrázek 1" descr="podpis_pe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podpis_pe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I.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Údaje o zařízení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Název subjektu</w:t>
      </w:r>
      <w:r>
        <w:rPr>
          <w:rFonts w:ascii="Arial Narrow" w:hAnsi="Arial Narrow"/>
          <w:sz w:val="22"/>
          <w:szCs w:val="18"/>
        </w:rPr>
        <w:t>: Základní škola a mateřská škola, Hrabětice, příspěvková organizace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Adresa subjektu</w:t>
      </w:r>
      <w:r>
        <w:rPr>
          <w:rFonts w:ascii="Arial Narrow" w:hAnsi="Arial Narrow"/>
          <w:sz w:val="22"/>
          <w:szCs w:val="18"/>
        </w:rPr>
        <w:t>: Kostelní 216, 671 68           MŠ – Hrušovanská 167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Schválená kapacita:</w:t>
      </w:r>
      <w:r>
        <w:rPr>
          <w:rFonts w:ascii="Arial Narrow" w:hAnsi="Arial Narrow"/>
          <w:sz w:val="22"/>
          <w:szCs w:val="18"/>
        </w:rPr>
        <w:t xml:space="preserve"> 40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II.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Údaje o využívání prostor školy a pozemků</w:t>
      </w:r>
    </w:p>
    <w:p>
      <w:pPr>
        <w:pStyle w:val="Normal"/>
        <w:jc w:val="center"/>
        <w:rPr>
          <w:rFonts w:ascii="Arial Narrow" w:hAnsi="Arial Narrow"/>
          <w:i/>
          <w:i/>
          <w:sz w:val="22"/>
          <w:szCs w:val="18"/>
        </w:rPr>
      </w:pPr>
      <w:r>
        <w:rPr>
          <w:rFonts w:ascii="Arial Narrow" w:hAnsi="Arial Narrow"/>
          <w:i/>
          <w:sz w:val="22"/>
          <w:szCs w:val="18"/>
        </w:rPr>
        <w:t>(pokud se školy týká)</w:t>
      </w:r>
    </w:p>
    <w:p>
      <w:pPr>
        <w:pStyle w:val="Normal"/>
        <w:ind w:left="720" w:hanging="0"/>
        <w:jc w:val="both"/>
        <w:rPr>
          <w:rFonts w:ascii="Arial Narrow" w:hAnsi="Arial Narrow"/>
          <w:i/>
          <w:i/>
          <w:iCs/>
          <w:sz w:val="22"/>
          <w:szCs w:val="18"/>
        </w:rPr>
      </w:pPr>
      <w:r>
        <w:rPr>
          <w:rFonts w:ascii="Arial Narrow" w:hAnsi="Arial Narrow"/>
          <w:i/>
          <w:iCs/>
          <w:sz w:val="22"/>
          <w:szCs w:val="18"/>
        </w:rPr>
      </w:r>
    </w:p>
    <w:p>
      <w:pPr>
        <w:pStyle w:val="Nadpis1"/>
        <w:ind w:left="0" w:hanging="0"/>
        <w:rPr>
          <w:b w:val="false"/>
          <w:b w:val="false"/>
          <w:i/>
          <w:i/>
          <w:sz w:val="22"/>
          <w:szCs w:val="18"/>
        </w:rPr>
      </w:pPr>
      <w:r>
        <w:rPr>
          <w:sz w:val="22"/>
          <w:szCs w:val="18"/>
        </w:rPr>
        <w:t xml:space="preserve">Zájmové činnosti, kroužky </w:t>
      </w:r>
      <w:r>
        <w:rPr>
          <w:b w:val="false"/>
          <w:i/>
          <w:sz w:val="22"/>
          <w:szCs w:val="18"/>
        </w:rPr>
        <w:t>(uveďte, jaké kroužky se v prostorách školy provozují, jedná se především o kroužky provozované školou, nikoli o činnosti konané jiným právním subjektem)</w:t>
      </w:r>
    </w:p>
    <w:p>
      <w:pPr>
        <w:pStyle w:val="Nadpis1"/>
        <w:ind w:left="0" w:hanging="0"/>
        <w:rPr>
          <w:iCs/>
        </w:rPr>
      </w:pPr>
      <w:r>
        <w:rPr>
          <w:b w:val="false"/>
          <w:i/>
        </w:rPr>
        <w:t xml:space="preserve"> 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Individuální logopedická péče v rámci předškolního vzdělávání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Arial Narrow" w:hAnsi="Arial Narrow"/>
          <w:sz w:val="22"/>
          <w:szCs w:val="18"/>
          <w:u w:val="single"/>
        </w:rPr>
      </w:pPr>
      <w:r>
        <w:rPr>
          <w:rFonts w:ascii="Arial Narrow" w:hAnsi="Arial Narrow"/>
          <w:sz w:val="22"/>
          <w:szCs w:val="18"/>
          <w:u w:val="single"/>
        </w:rPr>
        <w:t>zařazování a organizování společných činností pro žáky a jejich rodiče</w:t>
      </w:r>
    </w:p>
    <w:p>
      <w:pPr>
        <w:pStyle w:val="Normal"/>
        <w:jc w:val="both"/>
        <w:rPr>
          <w:rFonts w:ascii="Arial Narrow" w:hAnsi="Arial Narrow"/>
          <w:sz w:val="22"/>
          <w:szCs w:val="18"/>
          <w:u w:val="single"/>
        </w:rPr>
      </w:pPr>
      <w:r>
        <w:rPr>
          <w:rFonts w:ascii="Arial Narrow" w:hAnsi="Arial Narrow"/>
          <w:sz w:val="22"/>
          <w:szCs w:val="18"/>
          <w:u w:val="single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akce školy pro děti ( i jejich rodiče )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třídní schůzky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III.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Režim dne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i/>
          <w:i/>
          <w:sz w:val="22"/>
          <w:szCs w:val="18"/>
        </w:rPr>
      </w:pPr>
      <w:bookmarkStart w:id="1" w:name="__DdeLink__1684_3500996797"/>
      <w:bookmarkEnd w:id="1"/>
      <w:r>
        <w:rPr>
          <w:rFonts w:ascii="Arial Narrow" w:hAnsi="Arial Narrow"/>
          <w:b/>
          <w:bCs/>
          <w:sz w:val="22"/>
          <w:szCs w:val="18"/>
        </w:rPr>
        <w:t xml:space="preserve">Provoz školy týkající se aktivit určených dětem </w:t>
      </w:r>
      <w:r>
        <w:rPr>
          <w:rFonts w:ascii="Arial Narrow" w:hAnsi="Arial Narrow"/>
          <w:bCs/>
          <w:i/>
          <w:sz w:val="22"/>
          <w:szCs w:val="18"/>
        </w:rPr>
        <w:t xml:space="preserve">(uveďte od kolika do kolika hodin je školní budova využívána žáky školy pro potřeby výuky. Jedná se především v návaznosti na rozvrh dle právního předpisu a v návaznosti na školní vzdělávací program.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i/>
          <w:i/>
          <w:sz w:val="22"/>
          <w:szCs w:val="18"/>
        </w:rPr>
      </w:pPr>
      <w:r>
        <w:rPr>
          <w:rFonts w:ascii="Arial Narrow" w:hAnsi="Arial Narrow"/>
          <w:bCs/>
          <w:i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i/>
          <w:i/>
          <w:sz w:val="22"/>
          <w:szCs w:val="18"/>
        </w:rPr>
      </w:pPr>
      <w:r>
        <w:rPr>
          <w:rFonts w:ascii="Arial Narrow" w:hAnsi="Arial Narrow"/>
          <w:bCs/>
          <w:i/>
          <w:sz w:val="22"/>
          <w:szCs w:val="18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textAlignment w:val="baseline"/>
        <w:outlineLvl w:val="2"/>
        <w:rPr>
          <w:b/>
          <w:b/>
          <w:sz w:val="18"/>
          <w:szCs w:val="18"/>
        </w:rPr>
      </w:pPr>
      <w:bookmarkStart w:id="2" w:name="_Toc333688242"/>
      <w:r>
        <w:rPr>
          <w:b/>
          <w:sz w:val="24"/>
        </w:rPr>
        <w:tab/>
      </w:r>
      <w:r>
        <w:rPr>
          <w:b/>
          <w:sz w:val="18"/>
          <w:szCs w:val="18"/>
        </w:rPr>
        <w:t>Vnitřní denní režim při vzdělávání dětí</w:t>
      </w:r>
      <w:bookmarkEnd w:id="2"/>
    </w:p>
    <w:p>
      <w:pPr>
        <w:pStyle w:val="Normal"/>
        <w:overflowPunct w:val="true"/>
        <w:textAlignment w:val="baseline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overflowPunct w:val="true"/>
        <w:ind w:left="705" w:hanging="705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  <w:t>Předškolní vzdělávání dětí podle stanoveného školního vzdělávacího (rámcového) programu probíhá v základním denním režimu:</w:t>
      </w:r>
    </w:p>
    <w:p>
      <w:pPr>
        <w:pStyle w:val="Normal"/>
        <w:overflowPunct w:val="true"/>
        <w:ind w:left="705" w:hanging="705"/>
        <w:textAlignment w:val="baselin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7"/>
        </w:numPr>
        <w:overflowPunct w:val="true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třída: provoz od 6.30 do 16.00</w:t>
      </w:r>
    </w:p>
    <w:p>
      <w:pPr>
        <w:pStyle w:val="Normal"/>
        <w:overflowPunct w:val="true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overflowPunct w:val="true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20"/>
        <w:gridCol w:w="7367"/>
      </w:tblGrid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6:30 – 8:30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Příchod dětí do mateřské školy, předávání dětí pedagogickým pracovnicím do třídy, volně spontánní zájmové aktivity, řízená, skupinová, individuální práce, pohybové aktivity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300" w:hanging="0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8:15 – 8:45</w:t>
            </w:r>
          </w:p>
          <w:p>
            <w:pPr>
              <w:pStyle w:val="Normal"/>
              <w:overflowPunct w:val="true"/>
              <w:ind w:left="300" w:hanging="0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8:45 – 9:15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Hygiena , svačina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Řízená práce, individuální, skupinové, zájmové hry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9:15 -  11.15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Pobyt venku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11:15 -12:00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Oběd a osobní hygiena dětí, klidové činnosti, příprava ke spánku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 – 14.00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Spánek a odpočinek dětí respektující rozdílné potřeby dětí,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individuální práce s dětmi s nižší potřebou spánku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14:00 -15.00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Odpolední svačina, osobní hygiena, oblékání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15.00 -16:00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Volné činnosti a aktivity dětí řízené pedagogickými pracovníky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zaměřené především na hry, zájmové činnosti a pohybové aktivity dětí, v případě pěkného počasí mohou probíhat na zahradě mateřské školy</w:t>
            </w:r>
          </w:p>
        </w:tc>
      </w:tr>
    </w:tbl>
    <w:p>
      <w:pPr>
        <w:pStyle w:val="Normal"/>
        <w:overflowPunct w:val="true"/>
        <w:textAlignment w:val="baselin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třída:  provoz od 7.45 do 14.30</w:t>
      </w:r>
    </w:p>
    <w:p>
      <w:pPr>
        <w:pStyle w:val="Normal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Děti ze 2.tř. se scházejí do 7.45 v první třídě.</w:t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>
          <w:sz w:val="22"/>
          <w:szCs w:val="22"/>
        </w:rPr>
        <w:t>Děti ze 2.tř. přecházejí po ukončení provozu 2.tř. do 1.tř.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overflowPunct w:val="true"/>
        <w:textAlignment w:val="baseli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Povinné předškolní vzdělávání se určuje od 7.45 – 11.45 hod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20"/>
        <w:gridCol w:w="7367"/>
      </w:tblGrid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6:30 – 8:30</w:t>
            </w:r>
          </w:p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6.30 – 7.45</w:t>
            </w:r>
          </w:p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Příchod dětí do mateřské školy, předávání dětí pedagogickým pracovnicím do třídy, volně spontánní zájmové aktivity, řízená, individuální, skupinová práce, pohybové aktivity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300" w:hanging="0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8:30 – 9.00</w:t>
            </w:r>
          </w:p>
          <w:p>
            <w:pPr>
              <w:pStyle w:val="Normal"/>
              <w:overflowPunct w:val="true"/>
              <w:ind w:left="300" w:hanging="0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Hygiena, svačina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9:00 -  9:30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Volné činnosti a aktivity dětí řízené pedagogickými pracovníky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zaměřené především na hry a zájmovou činnost, práce s integrovanými dětmi, řízené aktivity, individuální činnost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9:30 -11:30   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Osobní hygiena, příprava na pobyt venku, pobyt dětí venku, příp. náhradní činnost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11:30 -12:00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Oběd a osobní hygiena dětí, příprava na odpočinek, klidové činnosti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12:00 – 14:00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Spánek a odpočinek dětí respektující rozdílné potřeby dětí,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individuální práce s dětmi s nižší potřebou spánku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14:00 -15.00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Odpolední svačina, osobní hygiena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right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15.00 -16:00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Volné činnosti a aktivity dětí řízené pedagogickými pracovníky</w:t>
            </w:r>
          </w:p>
          <w:p>
            <w:pPr>
              <w:pStyle w:val="Normal"/>
              <w:overflowPunct w:val="true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zaměřené především na hry, zájmové činnosti a pohybové aktivity dětí, v případě pěkného počasí mohou probíhat na zahradě mateřské školy</w:t>
            </w:r>
          </w:p>
        </w:tc>
      </w:tr>
    </w:tbl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overflowPunct w:val="true"/>
        <w:ind w:left="705" w:hanging="705"/>
        <w:textAlignment w:val="baselin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overflowPunct w:val="true"/>
        <w:ind w:left="705" w:hanging="705"/>
        <w:textAlignment w:val="baselin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overflowPunct w:val="true"/>
        <w:textAlignment w:val="baseline"/>
        <w:rPr>
          <w:sz w:val="24"/>
          <w:szCs w:val="24"/>
        </w:rPr>
      </w:pPr>
      <w:r>
        <w:rPr>
          <w:sz w:val="24"/>
          <w:szCs w:val="24"/>
        </w:rPr>
        <w:t>Povinné předškolní vzdělávání se určuje od 7.45 – 11.45 hod</w:t>
      </w:r>
    </w:p>
    <w:p>
      <w:pPr>
        <w:pStyle w:val="Normal"/>
        <w:overflowPunct w:val="true"/>
        <w:textAlignment w:val="baseline"/>
        <w:rPr>
          <w:rFonts w:ascii="Arial Narrow" w:hAnsi="Arial Narrow"/>
          <w:i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ind w:left="360" w:firstLine="70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Objekt je využíván od 6.30 do 16.00 hod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i/>
          <w:i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Dojíždění dětí</w:t>
      </w:r>
      <w:r>
        <w:rPr>
          <w:rFonts w:ascii="Arial Narrow" w:hAnsi="Arial Narrow"/>
          <w:bCs/>
          <w:i/>
          <w:sz w:val="22"/>
          <w:szCs w:val="18"/>
        </w:rPr>
        <w:t xml:space="preserve"> (uveďte, zda vůbec nebo z jaké průměrné vzdálenosti žáci do školy dojíždějí)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Maximální vzdálenost</w:t>
      </w:r>
      <w:r>
        <w:rPr>
          <w:rFonts w:ascii="Arial Narrow" w:hAnsi="Arial Narrow"/>
          <w:sz w:val="22"/>
          <w:szCs w:val="18"/>
        </w:rPr>
        <w:t xml:space="preserve"> – spádová oblast školy 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Pobyt venku</w:t>
      </w:r>
      <w:r>
        <w:rPr>
          <w:rFonts w:ascii="Arial Narrow" w:hAnsi="Arial Narrow"/>
          <w:sz w:val="22"/>
          <w:szCs w:val="18"/>
        </w:rPr>
        <w:t xml:space="preserve"> (časové zařazení, délka pobytu, způsob využití pobytu venku např. školní hřiště apod.)</w:t>
      </w:r>
    </w:p>
    <w:p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dopoledne – zpravidla 2 hod podle počasí</w:t>
      </w:r>
    </w:p>
    <w:p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odpoledne podle počasí a délky pobytu dětí v MŠ</w:t>
      </w:r>
    </w:p>
    <w:p>
      <w:pPr>
        <w:pStyle w:val="Zhlav"/>
        <w:tabs>
          <w:tab w:val="clear" w:pos="4536"/>
          <w:tab w:val="clear" w:pos="9072"/>
        </w:tabs>
        <w:ind w:firstLine="336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ind w:firstLine="336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Výuka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Začátek provozu MŠ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b/>
          <w:bCs/>
          <w:sz w:val="22"/>
          <w:szCs w:val="18"/>
        </w:rPr>
        <w:t>v</w:t>
      </w:r>
      <w:r>
        <w:rPr>
          <w:rFonts w:ascii="Arial Narrow" w:hAnsi="Arial Narrow"/>
          <w:sz w:val="22"/>
          <w:szCs w:val="18"/>
        </w:rPr>
        <w:t>: 6.30 hodin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Ukončení provozu MŠ 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b/>
          <w:bCs/>
          <w:sz w:val="22"/>
          <w:szCs w:val="18"/>
        </w:rPr>
        <w:t>v</w:t>
      </w:r>
      <w:r>
        <w:rPr>
          <w:rFonts w:ascii="Arial Narrow" w:hAnsi="Arial Narrow"/>
          <w:sz w:val="22"/>
          <w:szCs w:val="18"/>
        </w:rPr>
        <w:t>: 16.00 hodin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Způsob výuky</w:t>
      </w:r>
      <w:r>
        <w:rPr>
          <w:rFonts w:ascii="Arial Narrow" w:hAnsi="Arial Narrow"/>
          <w:sz w:val="22"/>
          <w:szCs w:val="18"/>
        </w:rPr>
        <w:t xml:space="preserve"> (tradiční, netradiční, alternativní apod.): </w:t>
      </w:r>
    </w:p>
    <w:p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tradiční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  <w:bookmarkStart w:id="3" w:name="__DdeLink__1684_3500996797"/>
      <w:bookmarkStart w:id="4" w:name="__DdeLink__1684_3500996797"/>
      <w:bookmarkEnd w:id="4"/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Mikroklimatické podmínky</w:t>
      </w:r>
    </w:p>
    <w:p>
      <w:pPr>
        <w:pStyle w:val="Zhlav"/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Osvětlení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Místa musí být v učebnách orientována tak, aby žáci nebyli v zorném poli oslňováni jasem osvětlovacích otvorů a ani si nestínili místo zrakového úkolu.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Pro děti se zrakovým postižením nebo zrakovými vadami je nutné zajistit denní i umělé osvětlení odpovídající specifickým potřebám podle stupně jejich postižení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Větrání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 xml:space="preserve">Prostory zařízení pro výchovu a vzdělávání a provozoven pro výchovu a vzdělávání určených k pobytu musí být přímo větratelné. 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Při poklesu teploty vzduchu v učebnách určených k pobytu dětí ve třech po sobě následujících dnech pod 18</w:t>
      </w:r>
      <w:r>
        <w:rPr>
          <w:rFonts w:ascii="Arial Narrow" w:hAnsi="Arial Narrow"/>
          <w:bCs/>
          <w:sz w:val="22"/>
          <w:szCs w:val="18"/>
          <w:vertAlign w:val="superscript"/>
        </w:rPr>
        <w:t>o</w:t>
      </w:r>
      <w:r>
        <w:rPr>
          <w:rFonts w:ascii="Arial Narrow" w:hAnsi="Arial Narrow"/>
          <w:bCs/>
          <w:sz w:val="22"/>
          <w:szCs w:val="18"/>
        </w:rPr>
        <w:t>C, ne však méně než 16</w:t>
      </w:r>
      <w:r>
        <w:rPr>
          <w:rFonts w:ascii="Arial Narrow" w:hAnsi="Arial Narrow"/>
          <w:bCs/>
          <w:sz w:val="22"/>
          <w:szCs w:val="18"/>
          <w:vertAlign w:val="superscript"/>
        </w:rPr>
        <w:t>o</w:t>
      </w:r>
      <w:r>
        <w:rPr>
          <w:rFonts w:ascii="Arial Narrow" w:hAnsi="Arial Narrow"/>
          <w:bCs/>
          <w:sz w:val="22"/>
          <w:szCs w:val="18"/>
        </w:rPr>
        <w:t>C, nebo při poklesu teploty vzduchu v těchto učebnách v jednom dni pod 16</w:t>
      </w:r>
      <w:r>
        <w:rPr>
          <w:rFonts w:ascii="Arial Narrow" w:hAnsi="Arial Narrow"/>
          <w:bCs/>
          <w:sz w:val="22"/>
          <w:szCs w:val="18"/>
          <w:vertAlign w:val="superscript"/>
        </w:rPr>
        <w:t>o</w:t>
      </w:r>
      <w:r>
        <w:rPr>
          <w:rFonts w:ascii="Arial Narrow" w:hAnsi="Arial Narrow"/>
          <w:bCs/>
          <w:sz w:val="22"/>
          <w:szCs w:val="18"/>
        </w:rPr>
        <w:t>C musí být provoz zařízení pro výchovu a vzdělávání a provozoven pro výchovu a vzdělávání zastaven.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Při extrémních venkovních teplotách, kdy maximální venkovní teplota vzduchu je vyšší než 30</w:t>
      </w:r>
      <w:r>
        <w:rPr>
          <w:rFonts w:ascii="Arial Narrow" w:hAnsi="Arial Narrow"/>
          <w:bCs/>
          <w:sz w:val="22"/>
          <w:szCs w:val="18"/>
          <w:vertAlign w:val="superscript"/>
        </w:rPr>
        <w:t>o</w:t>
      </w:r>
      <w:r>
        <w:rPr>
          <w:rFonts w:ascii="Arial Narrow" w:hAnsi="Arial Narrow"/>
          <w:bCs/>
          <w:sz w:val="22"/>
          <w:szCs w:val="18"/>
        </w:rPr>
        <w:t>C nebo kdy je výsledná teplota kulového teploměru tg max vyšší než 31</w:t>
      </w:r>
      <w:r>
        <w:rPr>
          <w:rFonts w:ascii="Arial Narrow" w:hAnsi="Arial Narrow"/>
          <w:bCs/>
          <w:sz w:val="22"/>
          <w:szCs w:val="18"/>
          <w:vertAlign w:val="superscript"/>
        </w:rPr>
        <w:t>o</w:t>
      </w:r>
      <w:r>
        <w:rPr>
          <w:rFonts w:ascii="Arial Narrow" w:hAnsi="Arial Narrow"/>
          <w:bCs/>
          <w:sz w:val="22"/>
          <w:szCs w:val="18"/>
        </w:rPr>
        <w:t>C, musí být přerušeno vyučování a zajištěno jiné náhradní opatření pro děti s možností pobytu mimo budovu včetně zajištění pitného režimu.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Pokud venkovní stav prostředí neumožňuje využít přirozené větrání pro překročení přípustných hodnot škodlivin ve venkovním prostředí, musí být mikroklimatické podmínky a větrání čerstvým vzduchem zajištěny vzduchotechnickým zařízením.</w:t>
      </w:r>
    </w:p>
    <w:p>
      <w:pPr>
        <w:pStyle w:val="Zhlav"/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 xml:space="preserve">Přirozené větrání musí být v případě těsných oken zajištěno systémy mikroventilace nebo větracími štěrbinami. Pro zlepšení stavu vzduchu ve výukových místnostech je možno použít například krátkodobé intenzivní větrání s otevřením oken (pokud to stav vnějších prostředí dovoluje) například na počátku vyučovací hodiny pouze za přítomnosti pedagogického zaměstnance.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IV.</w:t>
      </w:r>
    </w:p>
    <w:p>
      <w:pPr>
        <w:pStyle w:val="Nadpis4"/>
        <w:rPr/>
      </w:pPr>
      <w:r>
        <w:rPr/>
        <w:t xml:space="preserve">Režim stravování včetně pitného režimu  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Stravování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Způsob zajištění stravování</w:t>
      </w:r>
      <w:r>
        <w:rPr>
          <w:rFonts w:ascii="Arial Narrow" w:hAnsi="Arial Narrow"/>
          <w:sz w:val="22"/>
          <w:szCs w:val="18"/>
        </w:rPr>
        <w:t xml:space="preserve"> (vlastní jídelna, jiné smluvní zařízení): vlastní vývařovna s výdejnou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Doba vydávání oběda</w:t>
      </w:r>
      <w:r>
        <w:rPr>
          <w:rFonts w:ascii="Arial Narrow" w:hAnsi="Arial Narrow"/>
          <w:sz w:val="22"/>
          <w:szCs w:val="18"/>
        </w:rPr>
        <w:t xml:space="preserve"> (od – do): od 11.15 do 12.00 hod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Možnost doplňkového občerstvení</w:t>
      </w:r>
      <w:r>
        <w:rPr>
          <w:rFonts w:ascii="Arial Narrow" w:hAnsi="Arial Narrow"/>
          <w:sz w:val="22"/>
          <w:szCs w:val="18"/>
        </w:rPr>
        <w:t>: ovoce, zelenina,  pitný režim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  <w:u w:val="single"/>
        </w:rPr>
        <w:t>Režim svačin</w:t>
      </w:r>
      <w:r>
        <w:rPr>
          <w:rFonts w:ascii="Arial Narrow" w:hAnsi="Arial Narrow"/>
          <w:sz w:val="22"/>
          <w:szCs w:val="18"/>
        </w:rPr>
        <w:t xml:space="preserve"> (způsob zajištění a podávání): 8.15 ( menší děti ), 8.30 ( větší děti ) – vlastní kuchyně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Doba (průměrná) vymezená pro konzumaci oběda</w:t>
      </w:r>
      <w:r>
        <w:rPr>
          <w:rFonts w:ascii="Arial Narrow" w:hAnsi="Arial Narrow"/>
          <w:sz w:val="22"/>
          <w:szCs w:val="18"/>
        </w:rPr>
        <w:t>: 30 min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Pitný režim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 xml:space="preserve">Zajištění pitného režimu: </w:t>
      </w:r>
      <w:r>
        <w:rPr>
          <w:rFonts w:ascii="Arial Narrow" w:hAnsi="Arial Narrow"/>
          <w:sz w:val="22"/>
          <w:szCs w:val="18"/>
        </w:rPr>
        <w:t>(školní jídelnou, vlastní…) – vlastní kuchyně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Druh nápojů</w:t>
      </w:r>
      <w:r>
        <w:rPr>
          <w:rFonts w:ascii="Arial Narrow" w:hAnsi="Arial Narrow"/>
          <w:sz w:val="22"/>
          <w:szCs w:val="18"/>
        </w:rPr>
        <w:t>: pitný režim – čaj, ostatní voda s citronem, kakao, mléko, ochucené mléko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Možnost frekvence podávání nápojů</w:t>
      </w:r>
      <w:r>
        <w:rPr>
          <w:rFonts w:ascii="Arial Narrow" w:hAnsi="Arial Narrow"/>
          <w:sz w:val="22"/>
          <w:szCs w:val="18"/>
        </w:rPr>
        <w:t>:  vždy k dispozici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sz w:val="22"/>
          <w:szCs w:val="18"/>
          <w:u w:val="single"/>
        </w:rPr>
        <w:t>Manipulace s nápoji</w:t>
      </w:r>
      <w:r>
        <w:rPr>
          <w:rFonts w:ascii="Arial Narrow" w:hAnsi="Arial Narrow"/>
          <w:sz w:val="22"/>
          <w:szCs w:val="18"/>
        </w:rPr>
        <w:t xml:space="preserve"> (skleničky v jídelně, nápoj ve várnici apod.) vlastní hrníček, sklenička, várnice na nápoje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V.</w:t>
      </w:r>
    </w:p>
    <w:p>
      <w:pPr>
        <w:pStyle w:val="Nadpis3"/>
        <w:rPr>
          <w:sz w:val="22"/>
          <w:szCs w:val="18"/>
        </w:rPr>
      </w:pPr>
      <w:r>
        <w:rPr>
          <w:sz w:val="22"/>
          <w:szCs w:val="18"/>
        </w:rPr>
        <w:t xml:space="preserve">Podmínky pohybové výchovy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 xml:space="preserve">Zahrada: ANO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Vybavení : hrací zahradní prvky, koloběžky, odrážedla, pískoviště, drobné hračky na písek, auta, míče</w:t>
      </w:r>
    </w:p>
    <w:p>
      <w:pPr>
        <w:pStyle w:val="Zhlav"/>
        <w:tabs>
          <w:tab w:val="clear" w:pos="4536"/>
          <w:tab w:val="clear" w:pos="9072"/>
        </w:tabs>
        <w:jc w:val="both"/>
        <w:rPr/>
      </w:pPr>
      <w:r>
        <w:rPr>
          <w:rFonts w:ascii="Arial Narrow" w:hAnsi="Arial Narrow"/>
          <w:b/>
          <w:bCs/>
          <w:sz w:val="22"/>
          <w:szCs w:val="18"/>
        </w:rPr>
        <w:t>Výuka plavání</w:t>
      </w:r>
      <w:r>
        <w:rPr>
          <w:rFonts w:ascii="Arial Narrow" w:hAnsi="Arial Narrow"/>
          <w:sz w:val="22"/>
          <w:szCs w:val="18"/>
        </w:rPr>
        <w:t xml:space="preserve">: (vlastní bazén, jiné smluvní zařízení): </w:t>
      </w:r>
      <w:r>
        <w:rPr>
          <w:rFonts w:ascii="Arial Narrow" w:hAnsi="Arial Narrow"/>
          <w:sz w:val="22"/>
          <w:szCs w:val="18"/>
        </w:rPr>
        <w:t>plánováno v Hrušovany nad Jevišovkou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Mimoškolní využití zařízení </w:t>
      </w:r>
      <w:r>
        <w:rPr>
          <w:rFonts w:ascii="Arial Narrow" w:hAnsi="Arial Narrow"/>
          <w:sz w:val="22"/>
          <w:szCs w:val="18"/>
        </w:rPr>
        <w:t>(např. hodiny určené veřejnosti, pronájem, otevření hřiště o víkendech a odpoledních hodinách) ne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VI.</w:t>
      </w:r>
    </w:p>
    <w:p>
      <w:pPr>
        <w:pStyle w:val="Nadpis3"/>
        <w:rPr>
          <w:sz w:val="22"/>
          <w:szCs w:val="18"/>
        </w:rPr>
      </w:pPr>
      <w:r>
        <w:rPr>
          <w:sz w:val="22"/>
          <w:szCs w:val="18"/>
        </w:rPr>
        <w:t>Úklid prostor školy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Úklid v zařízení pro výchovu a vzdělávání v prostorách určených pro trvalý pobyt žáků se provádí</w:t>
      </w:r>
    </w:p>
    <w:p>
      <w:pPr>
        <w:pStyle w:val="Normal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 xml:space="preserve">denně setřením všech podlah a povrchů na vlhko, u koberců vyčištěním vysavačem, 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 xml:space="preserve">denně vynášením odpadků, 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 xml:space="preserve">denně za použití čisticích prostředků s dezinfekčním účinkem umytím umývadel, pisoárových mušlí a záchodů, 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 xml:space="preserve">nejméně jednou týdně omytím omyvatelných částí stěn hygienického zařízení a dezinfikováním umýváren a záchodů, 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>nejméně dvakrát ročně umytím oken včetně rámů, svítidel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cs="Times New Roman" w:ascii="Arial Narrow" w:hAnsi="Arial Narrow"/>
          <w:sz w:val="22"/>
          <w:szCs w:val="18"/>
        </w:rPr>
        <w:t xml:space="preserve">a světelných zdrojů, 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>nejméně dvakrát ročně celkovým úklidem všech prostor a zařizovacích předmětů,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>malováním jedenkrát za 3 roky nebo v případě potřeby častěji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cs="Times New Roman" w:ascii="Arial Narrow" w:hAnsi="Arial Narrow"/>
          <w:sz w:val="22"/>
          <w:szCs w:val="18"/>
        </w:rPr>
        <w:t>a</w:t>
      </w:r>
    </w:p>
    <w:p>
      <w:pPr>
        <w:pStyle w:val="HTMLPreformatted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cs="Times New Roman" w:ascii="Arial Narrow" w:hAnsi="Arial Narrow"/>
          <w:sz w:val="22"/>
          <w:szCs w:val="18"/>
        </w:rPr>
        <w:t>pravidelnou údržbou nuceného větrání nebo klimatizace a čištěním vzduchotechnického zařízení podle návodu výrobce nebo dodavatele.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VII.</w:t>
      </w:r>
    </w:p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Úklid a výměna lůžkovin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Výměna lůžkovin v Mateřské škole se provádí nejméně jednou za 3 týdny, výměna ručníků jednou za týden; v případě potřeby ihned. 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Použité lůžkoviny se nesmí třídit v pobytových místnostech a ukládají se do vhodných transportních obalů, které zabraňují kontaminaci okolí nečistotami. Obaly musí být vhodné k praní nebo omyvatelné a dezinfikovatelné nebo na jedno použití. Použité lůžkoviny v obalech se skladují ve vyčleněném prostoru.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Čisté lůžkoviny se skladují v samostatných skladech nebo v čistých, uzavíratelných skříních nebo na policích v obalech.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HTMLPreformatted"/>
        <w:jc w:val="both"/>
        <w:rPr/>
      </w:pPr>
      <w:r>
        <w:rPr>
          <w:rFonts w:cs="Times New Roman" w:ascii="Arial Narrow" w:hAnsi="Arial Narrow"/>
          <w:b/>
          <w:sz w:val="22"/>
          <w:szCs w:val="18"/>
        </w:rPr>
        <w:t>Úklid se provádí</w:t>
      </w:r>
      <w:r>
        <w:rPr>
          <w:rFonts w:cs="Times New Roman" w:ascii="Arial Narrow" w:hAnsi="Arial Narrow"/>
          <w:sz w:val="22"/>
          <w:szCs w:val="18"/>
        </w:rPr>
        <w:t xml:space="preserve"> : běžně Jar, Ajax, Clin, Umy, Pulirapid / desinfekce – Savo, Sanitol, dezinfekce antibakteriální dezinfekce  - Covid 19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Tento Provozní řád bude sloužit jako jeden ze základních podkladů pro tvorbu rozvrhů, časového režimu školy. Všichni pracovníci s ním budou seznámeni a jsou povinni jej dodržovat.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VIII.</w:t>
      </w:r>
    </w:p>
    <w:p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Podmínky pro zajištění pobytu dětí do 3 let věku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Normal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Počty hygienických zařízení v provozovnách živnost péče o dítě do 3 let věku v denním režimu se stanoví takto: záchody a umývárny u těchto zařízení se nedělí podle pohlaví a na 5 dětí musí připadat 1 dětská mísa a 1 umyvadlo. </w:t>
      </w:r>
    </w:p>
    <w:p>
      <w:pPr>
        <w:pStyle w:val="Normal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Počet dětských mís lze z jedné třetiny nahradit dětskými nočníky. Umyvárna se dále vybavuje podle věku dětí dětskou vaničkou se sprchou nebo sprchovým boxem a s přívodem tekoucí pitné studené a teplé vody. Umyvadla se osazují tak, aby výška horní hrany nepřekročila 43 cm nad podlahou. </w:t>
      </w:r>
    </w:p>
    <w:p>
      <w:pPr>
        <w:pStyle w:val="Normal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Umyvadla a sprcha musí být opatřena pouze jedním výtokem vody napojeným na centrální mísící baterii umístěnou mimo dosah dětí. </w:t>
      </w:r>
    </w:p>
    <w:p>
      <w:pPr>
        <w:pStyle w:val="Normal"/>
        <w:jc w:val="both"/>
        <w:rPr/>
      </w:pPr>
      <w:r>
        <w:rPr>
          <w:rFonts w:ascii="Arial Narrow" w:hAnsi="Arial Narrow"/>
          <w:szCs w:val="16"/>
        </w:rPr>
        <w:t>( Užívá se dle potřeby přebalovací podložka na vymezeném lůžku, případně použité leny se hází do speciálního odpadkového koše. )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/>
      </w:pPr>
      <w:r>
        <w:rPr>
          <w:rFonts w:ascii="Arial Narrow" w:hAnsi="Arial Narrow"/>
          <w:bCs/>
          <w:sz w:val="22"/>
          <w:szCs w:val="18"/>
        </w:rPr>
        <w:t>V Hraběticích dne 1.9.2020</w:t>
        <w:tab/>
        <w:tab/>
        <w:tab/>
        <w:tab/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………………………………</w:t>
      </w:r>
      <w:r>
        <w:rPr>
          <w:rFonts w:ascii="Arial Narrow" w:hAnsi="Arial Narrow"/>
          <w:b/>
          <w:bCs/>
          <w:sz w:val="22"/>
          <w:szCs w:val="18"/>
        </w:rPr>
        <w:t>.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Mgr. Vladimíra Bobková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ředitelka školy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ab/>
        <w:tab/>
        <w:tab/>
        <w:tab/>
        <w:tab/>
        <w:tab/>
        <w:tab/>
        <w:tab/>
        <w:tab/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  <w:b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f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b07f90"/>
    <w:pPr>
      <w:keepNext w:val="true"/>
      <w:ind w:left="720" w:hanging="0"/>
      <w:jc w:val="both"/>
      <w:outlineLvl w:val="0"/>
    </w:pPr>
    <w:rPr>
      <w:rFonts w:ascii="Arial Narrow" w:hAnsi="Arial Narrow"/>
      <w:b/>
      <w:bCs/>
    </w:rPr>
  </w:style>
  <w:style w:type="paragraph" w:styleId="Nadpis3">
    <w:name w:val="Heading 3"/>
    <w:basedOn w:val="Normal"/>
    <w:next w:val="Normal"/>
    <w:link w:val="Nadpis3Char"/>
    <w:qFormat/>
    <w:rsid w:val="00b07f90"/>
    <w:pPr>
      <w:keepNext w:val="true"/>
      <w:jc w:val="center"/>
      <w:outlineLvl w:val="2"/>
    </w:pPr>
    <w:rPr>
      <w:rFonts w:ascii="Arial Narrow" w:hAnsi="Arial Narrow"/>
      <w:b/>
      <w:bCs/>
      <w:sz w:val="28"/>
    </w:rPr>
  </w:style>
  <w:style w:type="paragraph" w:styleId="Nadpis4">
    <w:name w:val="Heading 4"/>
    <w:basedOn w:val="Normal"/>
    <w:next w:val="Normal"/>
    <w:link w:val="Nadpis4Char"/>
    <w:qFormat/>
    <w:rsid w:val="00b07f90"/>
    <w:pPr>
      <w:keepNext w:val="true"/>
      <w:jc w:val="center"/>
      <w:outlineLvl w:val="3"/>
    </w:pPr>
    <w:rPr>
      <w:rFonts w:ascii="Arial Narrow" w:hAnsi="Arial Narrow"/>
      <w:b/>
      <w:bCs/>
      <w:sz w:val="22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b07f90"/>
    <w:rPr>
      <w:rFonts w:ascii="Arial Narrow" w:hAnsi="Arial Narrow" w:eastAsia="Times New Roman" w:cs="Times New Roman"/>
      <w:b/>
      <w:bCs/>
      <w:sz w:val="20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b07f90"/>
    <w:rPr>
      <w:rFonts w:ascii="Arial Narrow" w:hAnsi="Arial Narrow" w:eastAsia="Times New Roman" w:cs="Times New Roman"/>
      <w:b/>
      <w:bCs/>
      <w:sz w:val="28"/>
      <w:szCs w:val="20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b07f90"/>
    <w:rPr>
      <w:rFonts w:ascii="Arial Narrow" w:hAnsi="Arial Narrow" w:eastAsia="Times New Roman" w:cs="Times New Roman"/>
      <w:b/>
      <w:bCs/>
      <w:szCs w:val="18"/>
      <w:lang w:eastAsia="cs-CZ"/>
    </w:rPr>
  </w:style>
  <w:style w:type="character" w:styleId="ZhlavChar" w:customStyle="1">
    <w:name w:val="Záhlaví Char"/>
    <w:basedOn w:val="DefaultParagraphFont"/>
    <w:link w:val="Zhlav"/>
    <w:semiHidden/>
    <w:qFormat/>
    <w:rsid w:val="00b07f9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rmtovanvHTMLChar" w:customStyle="1">
    <w:name w:val="Formátovaný v HTML Char"/>
    <w:basedOn w:val="DefaultParagraphFont"/>
    <w:link w:val="FormtovanvHTML"/>
    <w:semiHidden/>
    <w:qFormat/>
    <w:rsid w:val="00b07f90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7f90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rsid w:val="00b07f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link w:val="FormtovanvHTMLChar"/>
    <w:semiHidden/>
    <w:qFormat/>
    <w:rsid w:val="00b07f9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7f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LibreOffice/6.3.4.2$Windows_X86_64 LibreOffice_project/60da17e045e08f1793c57c00ba83cdfce946d0aa</Application>
  <Pages>6</Pages>
  <Words>1403</Words>
  <Characters>8129</Characters>
  <CharactersWithSpaces>9465</CharactersWithSpaces>
  <Paragraphs>151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2017-11-09T14:19:00Z</dcterms:created>
  <dc:creator>pc4</dc:creator>
  <dc:description/>
  <dc:language>cs-CZ</dc:language>
  <cp:lastModifiedBy/>
  <dcterms:modified xsi:type="dcterms:W3CDTF">2021-06-13T12:14:51Z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